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1049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2407"/>
      </w:tblGrid>
      <w:tr w14:paraId="6AF2378F" w14:textId="77777777" w:rsidTr="0018169C">
        <w:tblPrEx>
          <w:tblW w:w="1049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06AC9" w:rsidRPr="0018169C" w:rsidP="003A178C" w14:paraId="6AF2378C" w14:textId="77777777">
            <w:pPr>
              <w:pStyle w:val="Subtitle"/>
              <w:spacing w:before="0" w:after="0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bookmarkStart w:id="0" w:name="tempHer"/>
            <w:bookmarkEnd w:id="0"/>
            <w:r w:rsidRPr="0018169C">
              <w:rPr>
                <w:rFonts w:asciiTheme="minorHAnsi" w:hAnsiTheme="minorHAnsi" w:cstheme="minorHAnsi"/>
                <w:noProof/>
                <w:lang w:val="nn-NO"/>
              </w:rPr>
              <w:drawing>
                <wp:inline distT="0" distB="0" distL="0" distR="0">
                  <wp:extent cx="1072515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 \* MERGEFORMAT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  <w:tc>
          <w:tcPr>
            <w:tcW w:w="623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006AC9" w:rsidRPr="0018169C" w:rsidP="003A178C" w14:paraId="6AF2378D" w14:textId="77777777">
            <w:pPr>
              <w:pStyle w:val="Norskakkreditering"/>
              <w:spacing w:before="0" w:after="0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begin" w:fldLock="1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instrText xml:space="preserve"> DOCPROPERTY EK_DokTittel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separate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t>Samsvarsmatrise for NS-EN ISO 17020:2012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006AC9" w:rsidRPr="0018169C" w:rsidP="003A178C" w14:paraId="6AF2378E" w14:textId="77777777">
            <w:pPr>
              <w:pStyle w:val="Norskakkreditering"/>
              <w:spacing w:before="0" w:after="0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lang w:val="nn-NO"/>
              </w:rPr>
              <w:t>Dok.id.: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 w:fldLock="1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DOCPROPERTY EK_DokumentID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separate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t>D00302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</w:tr>
      <w:tr w14:paraId="6AF23793" w14:textId="77777777" w:rsidTr="0018169C">
        <w:tblPrEx>
          <w:tblW w:w="1049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06AC9" w:rsidRPr="0018169C" w:rsidP="003A178C" w14:paraId="6AF23790" w14:textId="77777777">
            <w:pPr>
              <w:spacing w:before="0" w:after="0"/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623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006AC9" w:rsidRPr="0018169C" w:rsidP="003A178C" w14:paraId="6AF23791" w14:textId="77777777">
            <w:pPr>
              <w:spacing w:before="0" w:after="0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006AC9" w:rsidRPr="0018169C" w:rsidP="003A178C" w14:paraId="6AF23792" w14:textId="77777777">
            <w:pPr>
              <w:pStyle w:val="Norskakkreditering"/>
              <w:spacing w:before="0" w:after="0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 w:fldLock="1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DOCPROPERTY EK_DokType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separate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t>Skjema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</w:tr>
      <w:tr w14:paraId="6AF2379B" w14:textId="77777777" w:rsidTr="0018169C">
        <w:tblPrEx>
          <w:tblW w:w="1049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06AC9" w:rsidRPr="0018169C" w:rsidP="003A178C" w14:paraId="6AF23794" w14:textId="77777777">
            <w:pPr>
              <w:spacing w:before="0" w:after="0"/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06AC9" w:rsidRPr="0018169C" w:rsidP="003A178C" w14:paraId="6AF23795" w14:textId="77777777">
            <w:pPr>
              <w:pStyle w:val="Norskakkreditering"/>
              <w:spacing w:before="0" w:after="0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lang w:val="nn-NO"/>
              </w:rPr>
              <w:t xml:space="preserve">Godkjent av: </w:t>
            </w:r>
          </w:p>
          <w:p w:rsidR="00006AC9" w:rsidRPr="0018169C" w:rsidP="003A178C" w14:paraId="6AF23796" w14:textId="77777777">
            <w:pPr>
              <w:pStyle w:val="Footer"/>
              <w:spacing w:before="0" w:after="0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EK_Signatur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ICL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06AC9" w:rsidRPr="0018169C" w:rsidP="003A178C" w14:paraId="6AF23797" w14:textId="77777777">
            <w:pPr>
              <w:pStyle w:val="Norskakkreditering"/>
              <w:spacing w:before="0" w:after="0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lang w:val="nn-NO"/>
              </w:rPr>
              <w:t>Versjon:</w:t>
            </w:r>
          </w:p>
          <w:p w:rsidR="00006AC9" w:rsidRPr="0018169C" w:rsidP="003A178C" w14:paraId="6AF23798" w14:textId="77777777">
            <w:pPr>
              <w:pStyle w:val="Footer"/>
              <w:spacing w:before="0" w:after="0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EK_Utgave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2.08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06AC9" w:rsidRPr="0018169C" w:rsidP="003A178C" w14:paraId="6AF23799" w14:textId="77777777">
            <w:pPr>
              <w:pStyle w:val="Norskakkreditering"/>
              <w:spacing w:before="0" w:after="0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lang w:val="nn-NO"/>
              </w:rPr>
              <w:t xml:space="preserve">Gyldig </w:t>
            </w:r>
            <w:r w:rsidRPr="0018169C">
              <w:rPr>
                <w:rStyle w:val="Strong"/>
                <w:rFonts w:asciiTheme="minorHAnsi" w:hAnsiTheme="minorHAnsi" w:cstheme="minorHAnsi"/>
                <w:lang w:val="nn-NO"/>
              </w:rPr>
              <w:t>fra</w:t>
            </w:r>
            <w:r w:rsidRPr="0018169C">
              <w:rPr>
                <w:rStyle w:val="Strong"/>
                <w:rFonts w:asciiTheme="minorHAnsi" w:hAnsiTheme="minorHAnsi" w:cstheme="minorHAnsi"/>
                <w:lang w:val="nn-NO"/>
              </w:rPr>
              <w:t>:</w:t>
            </w:r>
          </w:p>
          <w:p w:rsidR="00006AC9" w:rsidRPr="0018169C" w:rsidP="003A178C" w14:paraId="6AF2379A" w14:textId="77777777">
            <w:pPr>
              <w:pStyle w:val="Footer"/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EK_GjelderFra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13.04.2023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</w:tr>
    </w:tbl>
    <w:p w:rsidR="00712D3D" w:rsidRPr="0018169C" w:rsidP="003A178C" w14:paraId="6AF2379C" w14:textId="77777777">
      <w:pPr>
        <w:pStyle w:val="BodyText2"/>
        <w:rPr>
          <w:rFonts w:asciiTheme="minorHAnsi" w:hAnsiTheme="minorHAnsi" w:cstheme="minorHAnsi"/>
        </w:rPr>
        <w:sectPr w:rsidSect="00D36B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07" w:orient="landscape" w:code="9"/>
          <w:pgMar w:top="1418" w:right="851" w:bottom="1418" w:left="851" w:header="851" w:footer="454" w:gutter="0"/>
          <w:pgNumType w:start="1"/>
          <w:cols w:space="708"/>
          <w:formProt w:val="0"/>
          <w:docGrid w:linePitch="245"/>
        </w:sectPr>
      </w:pPr>
    </w:p>
    <w:p w:rsidR="00D36B3B" w:rsidRPr="0018169C" w:rsidP="003A178C" w14:paraId="6AF2379D" w14:textId="77777777">
      <w:pPr>
        <w:pStyle w:val="BodyText2"/>
        <w:rPr>
          <w:rFonts w:asciiTheme="minorHAnsi" w:hAnsiTheme="minorHAnsi" w:cstheme="minorHAnsi"/>
          <w:color w:val="000080"/>
        </w:rPr>
      </w:pPr>
    </w:p>
    <w:p w:rsidR="005B0D12" w:rsidRPr="0018169C" w:rsidP="003A178C" w14:paraId="6AF2379F" w14:textId="77777777">
      <w:pPr>
        <w:spacing w:before="0" w:after="0"/>
        <w:rPr>
          <w:rFonts w:asciiTheme="minorHAnsi" w:hAnsiTheme="minorHAnsi" w:cstheme="minorHAnsi"/>
          <w:color w:val="000080"/>
        </w:rPr>
      </w:pPr>
      <w:r w:rsidRPr="0018169C">
        <w:rPr>
          <w:rFonts w:asciiTheme="minorHAnsi" w:hAnsiTheme="minorHAnsi" w:cstheme="minorHAnsi"/>
          <w:color w:val="1F497D" w:themeColor="text2"/>
          <w:sz w:val="24"/>
          <w:szCs w:val="24"/>
        </w:rPr>
        <w:t>Endringer i denne versjonen:</w:t>
      </w:r>
      <w:r w:rsidRPr="0018169C">
        <w:rPr>
          <w:rFonts w:asciiTheme="minorHAnsi" w:hAnsiTheme="minorHAnsi" w:cstheme="minorHAnsi"/>
        </w:rPr>
        <w:t xml:space="preserve"> </w:t>
      </w:r>
      <w:r w:rsidRPr="0018169C" w:rsidR="002C028D">
        <w:rPr>
          <w:rFonts w:asciiTheme="minorHAnsi" w:hAnsiTheme="minorHAnsi" w:cstheme="minorHAnsi"/>
          <w:color w:val="000080"/>
          <w:sz w:val="28"/>
        </w:rPr>
        <w:fldChar w:fldCharType="begin" w:fldLock="1"/>
      </w:r>
      <w:r w:rsidRPr="0018169C">
        <w:rPr>
          <w:rFonts w:asciiTheme="minorHAnsi" w:hAnsiTheme="minorHAnsi" w:cstheme="minorHAnsi"/>
          <w:color w:val="000080"/>
        </w:rPr>
        <w:instrText xml:space="preserve"> DOCVARIABLE EK_Merknad </w:instrText>
      </w:r>
      <w:r w:rsidRPr="0018169C" w:rsidR="002C028D">
        <w:rPr>
          <w:rFonts w:asciiTheme="minorHAnsi" w:hAnsiTheme="minorHAnsi" w:cstheme="minorHAnsi"/>
          <w:color w:val="000080"/>
          <w:sz w:val="28"/>
        </w:rPr>
        <w:fldChar w:fldCharType="separate"/>
      </w:r>
      <w:r w:rsidRPr="0018169C">
        <w:rPr>
          <w:rFonts w:asciiTheme="minorHAnsi" w:hAnsiTheme="minorHAnsi" w:cstheme="minorHAnsi"/>
          <w:color w:val="000080"/>
        </w:rPr>
        <w:t>Ingen endringer fra versjon 2.07.</w:t>
      </w:r>
      <w:r w:rsidRPr="0018169C" w:rsidR="002C028D">
        <w:rPr>
          <w:rFonts w:asciiTheme="minorHAnsi" w:hAnsiTheme="minorHAnsi" w:cstheme="minorHAnsi"/>
          <w:color w:val="000080"/>
        </w:rPr>
        <w:fldChar w:fldCharType="end"/>
      </w:r>
    </w:p>
    <w:p w:rsidR="005B0D12" w:rsidRPr="0018169C" w:rsidP="003A178C" w14:paraId="6AF237A0" w14:textId="77777777">
      <w:pPr>
        <w:pStyle w:val="BodyText2"/>
        <w:rPr>
          <w:rFonts w:asciiTheme="minorHAnsi" w:hAnsiTheme="minorHAnsi" w:cstheme="minorHAnsi"/>
        </w:rPr>
      </w:pPr>
    </w:p>
    <w:p w:rsidR="00712D3D" w:rsidRPr="0018169C" w:rsidP="003A178C" w14:paraId="6AF237A1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18169C">
        <w:rPr>
          <w:rFonts w:asciiTheme="minorHAnsi" w:hAnsiTheme="minorHAnsi" w:cstheme="minorHAnsi"/>
          <w:sz w:val="18"/>
          <w:szCs w:val="18"/>
        </w:rPr>
        <w:t xml:space="preserve">Denne samsvarsmatrisen skal fylles ut av inspeksjonsorgan som søker om, eller ønsker å fornye sin akkreditering. I tillegg skal den fylles ut ved større endringer i </w:t>
      </w:r>
      <w:r w:rsidRPr="0018169C">
        <w:rPr>
          <w:rFonts w:asciiTheme="minorHAnsi" w:hAnsiTheme="minorHAnsi" w:cstheme="minorHAnsi"/>
          <w:sz w:val="18"/>
          <w:szCs w:val="18"/>
        </w:rPr>
        <w:t>kvalitetssystem eller i organisasjonen.</w:t>
      </w:r>
    </w:p>
    <w:p w:rsidR="00712D3D" w:rsidP="003A178C" w14:paraId="6AF237A2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18169C">
        <w:rPr>
          <w:rFonts w:asciiTheme="minorHAnsi" w:hAnsiTheme="minorHAnsi" w:cstheme="minorHAnsi"/>
          <w:sz w:val="18"/>
          <w:szCs w:val="18"/>
        </w:rPr>
        <w:t xml:space="preserve">Samsvarsmatrisen dekker kravene i NS-EN ISO/IEC 17020:2012. I tillegg må inspeksjonsorganet ta hensyn til og benytte veiledningen </w:t>
      </w:r>
      <w:r w:rsidRPr="0018169C">
        <w:rPr>
          <w:rFonts w:asciiTheme="minorHAnsi" w:hAnsiTheme="minorHAnsi" w:cstheme="minorHAnsi"/>
          <w:sz w:val="18"/>
          <w:szCs w:val="18"/>
        </w:rPr>
        <w:t>IAF</w:t>
      </w:r>
      <w:r w:rsidRPr="0018169C">
        <w:rPr>
          <w:rFonts w:asciiTheme="minorHAnsi" w:hAnsiTheme="minorHAnsi" w:cstheme="minorHAnsi"/>
          <w:sz w:val="18"/>
          <w:szCs w:val="18"/>
        </w:rPr>
        <w:t>/ILAC-A4.</w:t>
      </w:r>
    </w:p>
    <w:p w:rsidR="0018169C" w:rsidRPr="0018169C" w:rsidP="003A178C" w14:paraId="6AF237A3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</w:p>
    <w:p w:rsidR="00712D3D" w:rsidP="003A178C" w14:paraId="6AF237A4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18169C">
        <w:rPr>
          <w:rFonts w:asciiTheme="minorHAnsi" w:hAnsiTheme="minorHAnsi" w:cstheme="minorHAnsi"/>
          <w:sz w:val="18"/>
          <w:szCs w:val="18"/>
        </w:rPr>
        <w:t xml:space="preserve">Paragrafene refererer seg til inndelingen av </w:t>
      </w:r>
      <w:r w:rsidR="0018169C">
        <w:rPr>
          <w:rFonts w:asciiTheme="minorHAnsi" w:hAnsiTheme="minorHAnsi" w:cstheme="minorHAnsi"/>
          <w:sz w:val="18"/>
          <w:szCs w:val="18"/>
        </w:rPr>
        <w:t>akkrediteringsstandarden</w:t>
      </w:r>
      <w:r w:rsidRPr="0018169C">
        <w:rPr>
          <w:rFonts w:asciiTheme="minorHAnsi" w:hAnsiTheme="minorHAnsi" w:cstheme="minorHAnsi"/>
          <w:sz w:val="18"/>
          <w:szCs w:val="18"/>
        </w:rPr>
        <w:t>. I</w:t>
      </w:r>
      <w:r w:rsidRPr="0018169C">
        <w:rPr>
          <w:rFonts w:asciiTheme="minorHAnsi" w:hAnsiTheme="minorHAnsi" w:cstheme="minorHAnsi"/>
          <w:sz w:val="18"/>
          <w:szCs w:val="18"/>
        </w:rPr>
        <w:t xml:space="preserve"> noen tilfeller refereres også til andre kravdokumenter.</w:t>
      </w:r>
    </w:p>
    <w:p w:rsidR="0018169C" w:rsidRPr="0018169C" w:rsidP="003A178C" w14:paraId="6AF237A5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</w:p>
    <w:p w:rsidR="00712D3D" w:rsidP="003A178C" w14:paraId="6AF237A6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18169C">
        <w:rPr>
          <w:rFonts w:asciiTheme="minorHAnsi" w:hAnsiTheme="minorHAnsi" w:cstheme="minorHAnsi"/>
          <w:sz w:val="18"/>
          <w:szCs w:val="18"/>
        </w:rPr>
        <w:t>Framdriften av søknadsbehandlingen er avhengig av at skjemaet fylles ut korrekt og er tilstrekkelig detaljert. Ved mangelfull utfylling vil søknaden bli returnert.</w:t>
      </w:r>
    </w:p>
    <w:p w:rsidR="0018169C" w:rsidRPr="0018169C" w:rsidP="003A178C" w14:paraId="6AF237A7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</w:p>
    <w:p w:rsidR="00D36B3B" w:rsidRPr="0018169C" w:rsidP="003A178C" w14:paraId="6AF237A8" w14:textId="77777777">
      <w:pPr>
        <w:spacing w:before="0" w:after="0"/>
        <w:rPr>
          <w:rFonts w:asciiTheme="minorHAnsi" w:hAnsiTheme="minorHAnsi" w:cstheme="minorHAnsi"/>
          <w:szCs w:val="18"/>
        </w:rPr>
      </w:pPr>
      <w:r w:rsidRPr="0018169C">
        <w:rPr>
          <w:rFonts w:asciiTheme="minorHAnsi" w:hAnsiTheme="minorHAnsi" w:cstheme="minorHAnsi"/>
          <w:szCs w:val="18"/>
        </w:rPr>
        <w:t>Dersom dokumentasjonen gir et kla</w:t>
      </w:r>
      <w:r w:rsidRPr="0018169C">
        <w:rPr>
          <w:rFonts w:asciiTheme="minorHAnsi" w:hAnsiTheme="minorHAnsi" w:cstheme="minorHAnsi"/>
          <w:szCs w:val="18"/>
        </w:rPr>
        <w:t>rt og entydig svar på punktene i samsvarsmatrisen, er det tilstrekkelig med angivelse av referanse til relevant avsnitt i inspeksjonsorganets dokumentasjon. Referanser skal oppgis med størst mulig detaljeringsgrad. For forhold der det er behov for en nærme</w:t>
      </w:r>
      <w:r w:rsidRPr="0018169C">
        <w:rPr>
          <w:rFonts w:asciiTheme="minorHAnsi" w:hAnsiTheme="minorHAnsi" w:cstheme="minorHAnsi"/>
          <w:szCs w:val="18"/>
        </w:rPr>
        <w:t xml:space="preserve">re redegjørelse enn den som kvalitetsdokumentasjonen gir, skal merknadsfeltet (svarfeltet) fylles ut. </w:t>
      </w:r>
      <w:r w:rsidRPr="0018169C">
        <w:rPr>
          <w:rFonts w:asciiTheme="minorHAnsi" w:hAnsiTheme="minorHAnsi" w:cstheme="minorHAnsi"/>
          <w:szCs w:val="18"/>
        </w:rPr>
        <w:br w:type="page"/>
      </w:r>
    </w:p>
    <w:p w:rsidR="00712D3D" w:rsidRPr="0018169C" w:rsidP="003A178C" w14:paraId="6AF237A9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18169C">
        <w:rPr>
          <w:rFonts w:asciiTheme="minorHAnsi" w:hAnsiTheme="minorHAnsi" w:cstheme="minorHAnsi"/>
          <w:sz w:val="18"/>
          <w:szCs w:val="18"/>
        </w:rPr>
        <w:t>Legg ved tilleggsinformasjon dersom det blir for liten plass i svarrubrikkene.</w:t>
      </w:r>
    </w:p>
    <w:tbl>
      <w:tblPr>
        <w:tblW w:w="140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99"/>
        <w:gridCol w:w="7230"/>
      </w:tblGrid>
      <w:tr w14:paraId="7D17E03B" w14:textId="77777777" w:rsidTr="00073692">
        <w:tblPrEx>
          <w:tblW w:w="1402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73692" w:rsidRPr="00073692" w:rsidP="00073692" w14:paraId="1AD89BC9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  <w:b/>
              </w:rPr>
              <w:t>Fylles ut av søker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3692" w:rsidRPr="00073692" w:rsidP="00073692" w14:paraId="02DD411E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</w:tc>
      </w:tr>
      <w:tr w14:paraId="03028289" w14:textId="77777777" w:rsidTr="00073692">
        <w:tblPrEx>
          <w:tblW w:w="14029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3692" w:rsidRPr="00073692" w:rsidP="00073692" w14:paraId="18022A74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Organisasjonens navn:</w:t>
            </w:r>
          </w:p>
          <w:p w:rsidR="00073692" w:rsidRPr="00073692" w:rsidP="00073692" w14:paraId="262367A7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692" w:rsidRPr="00073692" w:rsidP="00073692" w14:paraId="374C3E65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</w:tc>
      </w:tr>
      <w:tr w14:paraId="70581006" w14:textId="77777777" w:rsidTr="00073692">
        <w:tblPrEx>
          <w:tblW w:w="14029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073692" w:rsidRPr="00073692" w:rsidP="00073692" w14:paraId="12566D15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Adresse:</w:t>
            </w:r>
          </w:p>
          <w:p w:rsidR="00073692" w:rsidRPr="00073692" w:rsidP="00073692" w14:paraId="18A371A9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73692" w:rsidRPr="00073692" w:rsidP="00073692" w14:paraId="514C1F42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E-mail:</w:t>
            </w:r>
          </w:p>
        </w:tc>
      </w:tr>
      <w:tr w14:paraId="0AF521FF" w14:textId="77777777" w:rsidTr="00073692">
        <w:tblPrEx>
          <w:tblW w:w="14029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73692" w:rsidRPr="00073692" w:rsidP="00073692" w14:paraId="7D6BA957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Telefon:</w:t>
            </w:r>
          </w:p>
          <w:p w:rsidR="00073692" w:rsidRPr="00073692" w:rsidP="00073692" w14:paraId="264C75DA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</w:tc>
        <w:tc>
          <w:tcPr>
            <w:tcW w:w="72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73692" w:rsidRPr="00073692" w:rsidP="00073692" w14:paraId="5E5200CA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WEB-adresse:</w:t>
            </w:r>
          </w:p>
        </w:tc>
      </w:tr>
      <w:tr w14:paraId="0A4A383F" w14:textId="77777777" w:rsidTr="00073692">
        <w:tblPrEx>
          <w:tblW w:w="14029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3692" w:rsidRPr="00073692" w:rsidP="00073692" w14:paraId="7925FA97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Kontaktperson:</w:t>
            </w:r>
          </w:p>
          <w:p w:rsidR="00073692" w:rsidRPr="00073692" w:rsidP="00073692" w14:paraId="410B7395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  <w:p w:rsidR="00073692" w:rsidRPr="00073692" w:rsidP="00073692" w14:paraId="6F5DF75D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92" w:rsidRPr="00073692" w:rsidP="00073692" w14:paraId="02E79BA2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Dato:</w:t>
            </w:r>
          </w:p>
        </w:tc>
      </w:tr>
    </w:tbl>
    <w:p w:rsidR="00712D3D" w:rsidRPr="0018169C" w:rsidP="003A178C" w14:paraId="6AF237C4" w14:textId="77777777">
      <w:pPr>
        <w:spacing w:before="0" w:after="0"/>
        <w:rPr>
          <w:rFonts w:asciiTheme="minorHAnsi" w:hAnsiTheme="minorHAnsi" w:cstheme="minorHAnsi"/>
        </w:rPr>
      </w:pPr>
    </w:p>
    <w:p w:rsidR="00712D3D" w:rsidRPr="0018169C" w:rsidP="003A178C" w14:paraId="6AF237C5" w14:textId="77777777">
      <w:pPr>
        <w:spacing w:before="0" w:after="0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03"/>
        <w:gridCol w:w="5280"/>
        <w:gridCol w:w="2693"/>
        <w:gridCol w:w="3828"/>
      </w:tblGrid>
      <w:tr w14:paraId="6AF237CA" w14:textId="77777777" w:rsidTr="0001100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blHeader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12D3D" w:rsidRPr="0018169C" w:rsidP="003A178C" w14:paraId="6AF237C6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Krav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12D3D" w:rsidRPr="0018169C" w:rsidP="003A178C" w14:paraId="6AF237C7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Forklaring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12D3D" w:rsidRPr="0018169C" w:rsidP="003A178C" w14:paraId="6AF237C8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Lokalisering i KS-dokumentasjonen (bok, kapittel, bilag, evt. prosedyrene)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12D3D" w:rsidRPr="0018169C" w:rsidP="003A178C" w14:paraId="6AF237C9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Merknader</w:t>
            </w:r>
          </w:p>
        </w:tc>
      </w:tr>
      <w:tr w14:paraId="6AF237CF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CB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4 Generelle krav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C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CD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C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7D4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D0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4.1 Upartiskhet og uavhengighet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D1" w14:textId="77777777">
            <w:pPr>
              <w:pStyle w:val="BodyText"/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18169C">
              <w:rPr>
                <w:rFonts w:asciiTheme="minorHAnsi" w:hAnsiTheme="minorHAnsi" w:cstheme="minorHAnsi"/>
                <w:szCs w:val="18"/>
              </w:rPr>
              <w:t>Beskrivelse av hvordan inspeksjonsorganet sikrer sin upartiskhet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D2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D3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7D9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D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D6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hvordan farer for </w:t>
            </w:r>
            <w:r w:rsidRPr="0018169C">
              <w:rPr>
                <w:rFonts w:asciiTheme="minorHAnsi" w:hAnsiTheme="minorHAnsi" w:cstheme="minorHAnsi"/>
              </w:rPr>
              <w:t>upartiskheten kontinuerlig identifiseres og minimeres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D7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D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7DE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DA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DB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øverste ledelses forpliktelse for upartiskhet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DC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D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7E3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D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E0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Angivelse av type inspeksjonsorgan iht. standardens tillegg. Beskrivelse av og begrunnelse for type (A, B eller C) inspeksjonsorgan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E1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E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7E8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E4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4.2 Konfidensialitet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E5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det sikres at konfidensiell informasjon behandles korrekt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E6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E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7ED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E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E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informasjonsplikt ved frigivelse av informasjon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EB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E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7F2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E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EF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juridiske forpliktelser vedrørende forvaltning av informasjon som er innhentet eller utarbeidet i forbindelse med inspeksjonsaktivitetene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F0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F1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7F7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F3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5 Strukturelle krav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F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F5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F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7FC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F8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§ </w:t>
            </w:r>
            <w:r w:rsidRPr="0018169C">
              <w:rPr>
                <w:rFonts w:asciiTheme="minorHAnsi" w:hAnsiTheme="minorHAnsi" w:cstheme="minorHAnsi"/>
              </w:rPr>
              <w:t>5.1 Administrative krav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F9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Informasjon om selskapsform - eksempelvis stiftelse, aksjeselskap, ANS etc.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FA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F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01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F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7FE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For inspeksjonsorgan som er en del av en organisasjon som er involvert i andre funksjoner. Beskrivelse av hvordan inspeksjonsorganet er </w:t>
            </w:r>
            <w:r w:rsidRPr="0018169C">
              <w:rPr>
                <w:rFonts w:asciiTheme="minorHAnsi" w:hAnsiTheme="minorHAnsi" w:cstheme="minorHAnsi"/>
              </w:rPr>
              <w:t>identifisert i organisasjonen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7FF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0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06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0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03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aktivitetene som inspeksjonsorganet er kompetent for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04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0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0B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0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08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Angivelse av forsikring eller tilsvarende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09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0A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10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0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0D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Henvisning til kontrakter/arbeidsinstrukser for inspeksjonsaktiviteter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0E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0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15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11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§ 5.2 Organisasjon og </w:t>
            </w:r>
            <w:r w:rsidRPr="0018169C">
              <w:rPr>
                <w:rFonts w:asciiTheme="minorHAnsi" w:hAnsiTheme="minorHAnsi" w:cstheme="minorHAnsi"/>
              </w:rPr>
              <w:t>ledelse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12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organisasjonsstruktur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13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1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1A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1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17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ansvarsområde og rapporteringsstruktur (faglig og administrativt)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18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1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1F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1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1C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forholdet mellom inspeksjonsaktiviteter og andre aktiviteter i organisasjonen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1D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1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24" w14:textId="77777777" w:rsidTr="006A1B3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2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21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</w:t>
            </w:r>
            <w:r w:rsidRPr="0018169C">
              <w:rPr>
                <w:rFonts w:asciiTheme="minorHAnsi" w:hAnsiTheme="minorHAnsi" w:cstheme="minorHAnsi"/>
              </w:rPr>
              <w:t>funksjonen teknisk leder(e) inkl</w:t>
            </w:r>
            <w:r w:rsidR="003A178C">
              <w:rPr>
                <w:rFonts w:asciiTheme="minorHAnsi" w:hAnsiTheme="minorHAnsi" w:cstheme="minorHAnsi"/>
              </w:rPr>
              <w:t>udert</w:t>
            </w:r>
            <w:r w:rsidRPr="0018169C">
              <w:rPr>
                <w:rFonts w:asciiTheme="minorHAnsi" w:hAnsiTheme="minorHAnsi" w:cstheme="minorHAnsi"/>
              </w:rPr>
              <w:t xml:space="preserve"> stedfortreder og hvem som har disse funksjonene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22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23" w14:textId="77777777">
            <w:pPr>
              <w:spacing w:before="0" w:after="0"/>
              <w:rPr>
                <w:rFonts w:asciiTheme="minorHAnsi" w:hAnsiTheme="minorHAnsi" w:cstheme="minorHAnsi"/>
                <w:color w:val="000080"/>
              </w:rPr>
            </w:pPr>
          </w:p>
        </w:tc>
      </w:tr>
      <w:tr w14:paraId="6AF23829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2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26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Jobbeskrivelser for hver stillingskategori som er involvert i inspeksjonsaktivitetene (minimum; plikter, ansvarsområde og myndighet)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27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2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2E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2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§ 6 Krav til </w:t>
            </w:r>
            <w:r w:rsidRPr="0018169C">
              <w:rPr>
                <w:rFonts w:asciiTheme="minorHAnsi" w:hAnsiTheme="minorHAnsi" w:cstheme="minorHAnsi"/>
              </w:rPr>
              <w:t>ressurser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2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2C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2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33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2F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6.1 Personell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30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kompetansekrav inkl</w:t>
            </w:r>
            <w:r w:rsidR="003A178C">
              <w:rPr>
                <w:rFonts w:asciiTheme="minorHAnsi" w:hAnsiTheme="minorHAnsi" w:cstheme="minorHAnsi"/>
              </w:rPr>
              <w:t>udert</w:t>
            </w:r>
            <w:r w:rsidRPr="0018169C">
              <w:rPr>
                <w:rFonts w:asciiTheme="minorHAnsi" w:hAnsiTheme="minorHAnsi" w:cstheme="minorHAnsi"/>
              </w:rPr>
              <w:t xml:space="preserve"> opplæring, teknisk kunnskap, ferdigheter og erfaring for hver stillingskategori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31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3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39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3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35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Prosedyre for utvelgelse, opplæring, godkjenning/formell autorisasjon og overvåking</w:t>
            </w:r>
            <w:r w:rsidRPr="0018169C">
              <w:rPr>
                <w:rFonts w:asciiTheme="minorHAnsi" w:hAnsiTheme="minorHAnsi" w:cstheme="minorHAnsi"/>
                <w:vertAlign w:val="superscript"/>
              </w:rPr>
              <w:t>1</w:t>
            </w:r>
            <w:r w:rsidRPr="0018169C">
              <w:rPr>
                <w:rFonts w:asciiTheme="minorHAnsi" w:hAnsiTheme="minorHAnsi" w:cstheme="minorHAnsi"/>
              </w:rPr>
              <w:t xml:space="preserve"> av personell</w:t>
            </w:r>
          </w:p>
          <w:p w:rsidR="00712D3D" w:rsidRPr="0018169C" w:rsidP="003A178C" w14:paraId="6AF23836" w14:textId="77777777">
            <w:pPr>
              <w:spacing w:before="0"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18169C">
              <w:rPr>
                <w:rFonts w:asciiTheme="minorHAnsi" w:hAnsiTheme="minorHAnsi" w:cstheme="minorHAnsi"/>
                <w:sz w:val="14"/>
                <w:szCs w:val="14"/>
              </w:rPr>
              <w:t>1: Overvåking kan omfatte en kombinasjon av teknikker, for eksempel observasjoner på stedet, rapportgjennomgåelser, intervjuer, simulerte inspeksjoner og andre teknikker for å bedømme ytelse, og vil avhenge av inspeksjonsaktivitetenes art.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37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3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3E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3A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3B" w14:textId="77777777">
            <w:pPr>
              <w:tabs>
                <w:tab w:val="left" w:pos="1620"/>
              </w:tabs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trinn som inngår i opplæring inkl</w:t>
            </w:r>
            <w:r w:rsidR="003A178C">
              <w:rPr>
                <w:rFonts w:asciiTheme="minorHAnsi" w:hAnsiTheme="minorHAnsi" w:cstheme="minorHAnsi"/>
              </w:rPr>
              <w:t>udert</w:t>
            </w:r>
            <w:r w:rsidRPr="0018169C">
              <w:rPr>
                <w:rFonts w:asciiTheme="minorHAnsi" w:hAnsiTheme="minorHAnsi" w:cstheme="minorHAnsi"/>
              </w:rPr>
              <w:t xml:space="preserve"> hvordan den tilpasses hver enkelt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3C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3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43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3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40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en effektiv overvåking (blant annet observasjon) av inspeksjonsorganets personell sikres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41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4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48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4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45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hvordan </w:t>
            </w:r>
            <w:r w:rsidRPr="0018169C">
              <w:rPr>
                <w:rFonts w:asciiTheme="minorHAnsi" w:hAnsiTheme="minorHAnsi" w:cstheme="minorHAnsi"/>
              </w:rPr>
              <w:t>registreringer av personellets kompetanse, utdanning, kvalifikasjoner og autorisasjoner holdes ved like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46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4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4D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4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4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lønnssystemet for inspektører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4B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4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52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4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4F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alt personell handler på en upartisk måte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50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51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57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53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54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hvordan alt </w:t>
            </w:r>
            <w:r w:rsidRPr="0018169C">
              <w:rPr>
                <w:rFonts w:asciiTheme="minorHAnsi" w:hAnsiTheme="minorHAnsi" w:cstheme="minorHAnsi"/>
              </w:rPr>
              <w:t>personell oppfyller krav til konfidensialitet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55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5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5C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58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6.2 Innretninger og utstyr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59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inspeksjonsorganet sikrer tilgang til, og bruk av utstyr og innretninger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5A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5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61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5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5E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Prosedyrer for vedlikehold av utstyr og innretninger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5F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6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66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6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63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utstyr identifiseres entydig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64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6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6B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6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68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Prosedyre og program for sporbar kalibrering av måleutstyr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69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6A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70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6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6D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krav til sporbarhet på referansestandarder og referansemateriale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6E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6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75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71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72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hvordan utstyr </w:t>
            </w:r>
            <w:r w:rsidRPr="0018169C">
              <w:rPr>
                <w:rFonts w:asciiTheme="minorHAnsi" w:hAnsiTheme="minorHAnsi" w:cstheme="minorHAnsi"/>
              </w:rPr>
              <w:t>kontrolleres mellom kalibreringene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73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7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7A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7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77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Prosedyre for kvalifisering av leverandører, mottak av varer/tjenester og sikring av tilfredsstillende lagring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78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7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7F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7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7C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datasystem og hvordan det valideres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7D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7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84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8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81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Prosedyre for behandling av defekt </w:t>
            </w:r>
            <w:r w:rsidRPr="0018169C">
              <w:rPr>
                <w:rFonts w:asciiTheme="minorHAnsi" w:hAnsiTheme="minorHAnsi" w:cstheme="minorHAnsi"/>
              </w:rPr>
              <w:t>utstyr. Retningslinjer for vurdering av defekt utstyrs påvirkning på resultater av tidligere inspeksjoner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82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83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89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8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86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relevant informasjon om utstyret registreres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87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8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8E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8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6.3 Underleveranser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8B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Prosedyre for bruk av </w:t>
            </w:r>
            <w:r w:rsidRPr="0018169C">
              <w:rPr>
                <w:rFonts w:asciiTheme="minorHAnsi" w:hAnsiTheme="minorHAnsi" w:cstheme="minorHAnsi"/>
              </w:rPr>
              <w:t>underleverandør, beskrivelse av kvalifikasjonskrav for en underleverandør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8C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8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93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8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90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kundens aksept hentes inn ved bruk av underleverandør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91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9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98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9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95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ansvar for beslutninger ved bruk av underleverandører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96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9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9D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9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9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hvordan register over alle underleverandørene holdes ved like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9B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9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A2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9E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7 Prosesskrav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9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A0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A1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A7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A3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7.1 Inspeksjonsmetoder og -prosedyrer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A4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metoder og prosedyrer som inspeksjoner utføres i henhold til. Beskrivelse av hvordan kunde </w:t>
            </w:r>
            <w:r w:rsidRPr="0018169C">
              <w:rPr>
                <w:rFonts w:asciiTheme="minorHAnsi" w:hAnsiTheme="minorHAnsi" w:cstheme="minorHAnsi"/>
              </w:rPr>
              <w:t>varsles, dersom kundens foreslåtte inspeksjonsmetoder ikke er hensiktsmessige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A5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A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AC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A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A9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Instrukser for planlegging av inspeksjoner og for prøvetakings- og inspeksjonsteknikker hvis nødvendig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AA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A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B1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A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AE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Ved bruk av ikke-standardisert </w:t>
            </w:r>
            <w:r w:rsidRPr="0018169C">
              <w:rPr>
                <w:rFonts w:asciiTheme="minorHAnsi" w:hAnsiTheme="minorHAnsi" w:cstheme="minorHAnsi"/>
              </w:rPr>
              <w:t>inspeksjonsmetode/prosedyre skal disse være egnet og fullstendig dokumentert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AF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B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B6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B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B3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nødvendige dokumenter som for eksempel prosedyrer, sjekklister og standarder holdes oppdaterte og lett tilgjengelige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B4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B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BE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B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B8" w14:textId="77777777">
            <w:pPr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18169C">
              <w:rPr>
                <w:rFonts w:asciiTheme="minorHAnsi" w:hAnsiTheme="minorHAnsi" w:cstheme="minorHAnsi"/>
                <w:szCs w:val="18"/>
              </w:rPr>
              <w:t>Beskrivelse av system for kontr</w:t>
            </w:r>
            <w:r w:rsidRPr="0018169C">
              <w:rPr>
                <w:rFonts w:asciiTheme="minorHAnsi" w:hAnsiTheme="minorHAnsi" w:cstheme="minorHAnsi"/>
                <w:szCs w:val="18"/>
              </w:rPr>
              <w:t>akt/kontroll som viser at</w:t>
            </w:r>
          </w:p>
          <w:p w:rsidR="00712D3D" w:rsidRPr="0018169C" w:rsidP="003A178C" w14:paraId="6AF238B9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arbeidet utføres innenfor inspeksjonsorganets kompetanseområde og med tilstrekkelige ressurser</w:t>
            </w:r>
          </w:p>
          <w:p w:rsidR="00712D3D" w:rsidRPr="0018169C" w:rsidP="003A178C" w14:paraId="6AF238BA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inspeksjonsomfanget er entydig definert</w:t>
            </w:r>
          </w:p>
          <w:p w:rsidR="00712D3D" w:rsidRPr="0018169C" w:rsidP="003A178C" w14:paraId="6AF238BB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arbeidet som utføres følges opp ved regelmessige gjennomgåelser og korrigerende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BC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B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C3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B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C0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integriteten i ekstern informasjon verifiseres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C1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C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C8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C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C5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observasjoner/data registreres slik at informasjon ikke går tapt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C6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C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CD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C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C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beregninger og dataoverføringer kontrolleres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CB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C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D2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C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CF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Instruks for å </w:t>
            </w:r>
            <w:r w:rsidRPr="0018169C">
              <w:rPr>
                <w:rFonts w:asciiTheme="minorHAnsi" w:hAnsiTheme="minorHAnsi" w:cstheme="minorHAnsi"/>
              </w:rPr>
              <w:t>sikre at inspeksjonen utføres på en trygg måte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D0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D1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D8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D3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7.2 Håndtering av objekter og prøver for inspeksjon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8C" w:rsidP="003A178C" w14:paraId="6AF238D4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Rutine for entydig merking av objekter og prøver som inspiseres</w:t>
            </w:r>
          </w:p>
          <w:p w:rsidR="00712D3D" w:rsidRPr="0018169C" w:rsidP="003A178C" w14:paraId="6AF238D5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Klargjøring av objektet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D6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D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DD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D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D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Rutine for å avklare med kunden ved tvil om </w:t>
            </w:r>
            <w:r w:rsidRPr="0018169C">
              <w:rPr>
                <w:rFonts w:asciiTheme="minorHAnsi" w:hAnsiTheme="minorHAnsi" w:cstheme="minorHAnsi"/>
              </w:rPr>
              <w:t>inspeksjonen kan gjennomføres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DB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D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E2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D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DF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Prosedyre for å sikre at inspeksjonsobjektet ikke skades mens inspeksjonsorganet har ansvaret for det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E0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E1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E7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E3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7.3 Inspeksjons-registreringer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E4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Rutine for å sikre at tilstrekk</w:t>
            </w:r>
            <w:r w:rsidR="003A178C">
              <w:rPr>
                <w:rFonts w:asciiTheme="minorHAnsi" w:hAnsiTheme="minorHAnsi" w:cstheme="minorHAnsi"/>
              </w:rPr>
              <w:t>e</w:t>
            </w:r>
            <w:r w:rsidRPr="0018169C">
              <w:rPr>
                <w:rFonts w:asciiTheme="minorHAnsi" w:hAnsiTheme="minorHAnsi" w:cstheme="minorHAnsi"/>
              </w:rPr>
              <w:t xml:space="preserve">lig underlag fra inspeksjonen er </w:t>
            </w:r>
            <w:r w:rsidRPr="0018169C">
              <w:rPr>
                <w:rFonts w:asciiTheme="minorHAnsi" w:hAnsiTheme="minorHAnsi" w:cstheme="minorHAnsi"/>
              </w:rPr>
              <w:t>tilgjengelig for å kunne evaluere inspeksjonen.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E5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E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EC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E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E9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en inspeksjonsrapport/sertifikat spores til de(n) som utførte inspeksjonen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EA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E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F1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ED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7.4 Inspeksjonsrapporter og inspeksjonssertifikat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EE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  <w:i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</w:t>
            </w:r>
            <w:r w:rsidRPr="0018169C">
              <w:rPr>
                <w:rFonts w:asciiTheme="minorHAnsi" w:hAnsiTheme="minorHAnsi" w:cstheme="minorHAnsi"/>
              </w:rPr>
              <w:t>inspeksjonsrapportens innhold og hvordan resultat fra underleverandør identifiseres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EF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F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F6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F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F3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et inspeksjonssertifikat utstedes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F4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F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8FB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F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F8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krav til endringsrapporter/endringssertifikater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F9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FA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00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FC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7.5/7.6 Klager og anker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8FD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Prosess for hvordan klager og anker skal behandles, besluttes og tilbakemeldes til den som klager/anker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FE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8F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05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01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02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hvordan det sikres at </w:t>
            </w:r>
            <w:r w:rsidRPr="0018169C">
              <w:rPr>
                <w:rFonts w:asciiTheme="minorHAnsi" w:hAnsiTheme="minorHAnsi" w:cstheme="minorHAnsi"/>
              </w:rPr>
              <w:t>beslutninger tas av person(er) som ikke har vært involvert i inspeksjonsarbeidet det klages på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03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0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0A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06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 Krav til styringssystemet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0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08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0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0F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0B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0C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over inspeksjonsorganets politikk, mål og forpliktelser Beskrivelse av hvordan ledelsen sikrer at </w:t>
            </w:r>
            <w:r w:rsidRPr="0018169C">
              <w:rPr>
                <w:rFonts w:asciiTheme="minorHAnsi" w:hAnsiTheme="minorHAnsi" w:cstheme="minorHAnsi"/>
              </w:rPr>
              <w:t>dette er forstått av de ansatte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0D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0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14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1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11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ledelsens forpliktelse vedrørende styringssystemet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12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13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19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1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16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hvem som er utpekt som kvalitetsansvarlig.  Beskrivelse av ansvar og myndighet til denne funksjonen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17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1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1E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1A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1B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</w:t>
            </w:r>
            <w:r w:rsidRPr="0018169C">
              <w:rPr>
                <w:rFonts w:asciiTheme="minorHAnsi" w:hAnsiTheme="minorHAnsi" w:cstheme="minorHAnsi"/>
              </w:rPr>
              <w:t>styringssystemets oppbygning og tilgjengelighet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1C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1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27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1F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20" w14:textId="77777777">
            <w:pPr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18169C">
              <w:rPr>
                <w:rFonts w:asciiTheme="minorHAnsi" w:hAnsiTheme="minorHAnsi" w:cstheme="minorHAnsi"/>
                <w:szCs w:val="18"/>
              </w:rPr>
              <w:t>Beskrivelse av dokumentstyring, for eksempel hvordan:</w:t>
            </w:r>
          </w:p>
          <w:p w:rsidR="00712D3D" w:rsidRPr="0018169C" w:rsidP="003A178C" w14:paraId="6AF23921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det sikres at det kun benyttes gyldige utgaver</w:t>
            </w:r>
          </w:p>
          <w:p w:rsidR="00712D3D" w:rsidRPr="0018169C" w:rsidP="003A178C" w14:paraId="6AF23922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nye og reviderte dokumenter godkjennes og blir distribuert</w:t>
            </w:r>
          </w:p>
          <w:p w:rsidR="00712D3D" w:rsidRPr="0018169C" w:rsidP="003A178C" w14:paraId="6AF23923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utgåtte dokumenter håndteres</w:t>
            </w:r>
          </w:p>
          <w:p w:rsidR="00712D3D" w:rsidRPr="0018169C" w:rsidP="003A178C" w14:paraId="6AF23924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eksterne dokumenter håndteres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25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2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2C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28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29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prosedyre for styring av registreringer og arkiveringstid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2A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2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31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2D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8.5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2E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Prosedyre for planlegging, gjennomføring og oppfølging av resultater fra ledelsens gjennomgåelse av styringssystemet, </w:t>
            </w:r>
            <w:r w:rsidRPr="0018169C">
              <w:rPr>
                <w:rFonts w:asciiTheme="minorHAnsi" w:hAnsiTheme="minorHAnsi" w:cstheme="minorHAnsi"/>
              </w:rPr>
              <w:t>inkludert underlag og resultat av gjennomgåelsen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2F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3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37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32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8.6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8C" w:rsidP="003A178C" w14:paraId="6AF23933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Prosedyre for interne revisjoner </w:t>
            </w:r>
            <w:r w:rsidRPr="0018169C">
              <w:rPr>
                <w:rFonts w:asciiTheme="minorHAnsi" w:hAnsiTheme="minorHAnsi" w:cstheme="minorHAnsi"/>
              </w:rPr>
              <w:t>inkl</w:t>
            </w:r>
            <w:r w:rsidRPr="0018169C">
              <w:rPr>
                <w:rFonts w:asciiTheme="minorHAnsi" w:hAnsiTheme="minorHAnsi" w:cstheme="minorHAnsi"/>
              </w:rPr>
              <w:t xml:space="preserve"> frekvens for gjennomføring. Plan for hva som skal revideres, når revisjonen skal utføres og av hvem</w:t>
            </w:r>
          </w:p>
          <w:p w:rsidR="00712D3D" w:rsidRPr="0018169C" w:rsidP="003A178C" w14:paraId="6AF23934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internrevisjonen dokumenteres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35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3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3C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3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39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Opplysninger om kvalifikasjonskrav til revisorer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3A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3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46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3D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8.7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3E" w14:textId="77777777">
            <w:pPr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18169C">
              <w:rPr>
                <w:rFonts w:asciiTheme="minorHAnsi" w:hAnsiTheme="minorHAnsi" w:cstheme="minorHAnsi"/>
                <w:szCs w:val="18"/>
              </w:rPr>
              <w:t>Prosedyre for avviksbehandling</w:t>
            </w:r>
            <w:r w:rsidR="003A178C">
              <w:rPr>
                <w:rFonts w:asciiTheme="minorHAnsi" w:hAnsiTheme="minorHAnsi" w:cstheme="minorHAnsi"/>
                <w:szCs w:val="18"/>
              </w:rPr>
              <w:t>,</w:t>
            </w:r>
            <w:r w:rsidRPr="0018169C">
              <w:rPr>
                <w:rFonts w:asciiTheme="minorHAnsi" w:hAnsiTheme="minorHAnsi" w:cstheme="minorHAnsi"/>
                <w:szCs w:val="18"/>
              </w:rPr>
              <w:t xml:space="preserve"> inkl</w:t>
            </w:r>
            <w:r w:rsidR="003A178C">
              <w:rPr>
                <w:rFonts w:asciiTheme="minorHAnsi" w:hAnsiTheme="minorHAnsi" w:cstheme="minorHAnsi"/>
                <w:szCs w:val="18"/>
              </w:rPr>
              <w:t>udert</w:t>
            </w:r>
            <w:r w:rsidRPr="0018169C">
              <w:rPr>
                <w:rFonts w:asciiTheme="minorHAnsi" w:hAnsiTheme="minorHAnsi" w:cstheme="minorHAnsi"/>
                <w:szCs w:val="18"/>
              </w:rPr>
              <w:t>:</w:t>
            </w:r>
          </w:p>
          <w:p w:rsidR="00712D3D" w:rsidRPr="0018169C" w:rsidP="003A178C" w14:paraId="6AF2393F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angivelse av avvik</w:t>
            </w:r>
          </w:p>
          <w:p w:rsidR="00712D3D" w:rsidRPr="0018169C" w:rsidP="003A178C" w14:paraId="6AF23940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årsaksanalyse</w:t>
            </w:r>
          </w:p>
          <w:p w:rsidR="00712D3D" w:rsidRPr="0018169C" w:rsidP="003A178C" w14:paraId="6AF23941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korrigerende tiltak</w:t>
            </w:r>
          </w:p>
          <w:p w:rsidR="00712D3D" w:rsidRPr="0018169C" w:rsidP="003A178C" w14:paraId="6AF23942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registrering av resultat</w:t>
            </w:r>
          </w:p>
          <w:p w:rsidR="00712D3D" w:rsidRPr="0018169C" w:rsidP="003A178C" w14:paraId="6AF23943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oppfølgning av korrigerende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44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4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50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47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8.8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48" w14:textId="77777777">
            <w:pPr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18169C">
              <w:rPr>
                <w:rFonts w:asciiTheme="minorHAnsi" w:hAnsiTheme="minorHAnsi" w:cstheme="minorHAnsi"/>
                <w:szCs w:val="18"/>
              </w:rPr>
              <w:t xml:space="preserve">Beskrivelse av prosedyre for </w:t>
            </w:r>
            <w:r w:rsidRPr="0018169C">
              <w:rPr>
                <w:rFonts w:asciiTheme="minorHAnsi" w:hAnsiTheme="minorHAnsi" w:cstheme="minorHAnsi"/>
                <w:szCs w:val="18"/>
              </w:rPr>
              <w:t>forebyggende tiltak</w:t>
            </w:r>
            <w:r w:rsidR="003A178C">
              <w:rPr>
                <w:rFonts w:asciiTheme="minorHAnsi" w:hAnsiTheme="minorHAnsi" w:cstheme="minorHAnsi"/>
                <w:szCs w:val="18"/>
              </w:rPr>
              <w:t>,</w:t>
            </w:r>
            <w:r w:rsidRPr="0018169C">
              <w:rPr>
                <w:rFonts w:asciiTheme="minorHAnsi" w:hAnsiTheme="minorHAnsi" w:cstheme="minorHAnsi"/>
                <w:szCs w:val="18"/>
              </w:rPr>
              <w:t xml:space="preserve"> inkl</w:t>
            </w:r>
            <w:r w:rsidR="003A178C">
              <w:rPr>
                <w:rFonts w:asciiTheme="minorHAnsi" w:hAnsiTheme="minorHAnsi" w:cstheme="minorHAnsi"/>
                <w:szCs w:val="18"/>
              </w:rPr>
              <w:t>udert</w:t>
            </w:r>
            <w:r w:rsidRPr="0018169C">
              <w:rPr>
                <w:rFonts w:asciiTheme="minorHAnsi" w:hAnsiTheme="minorHAnsi" w:cstheme="minorHAnsi"/>
                <w:szCs w:val="18"/>
              </w:rPr>
              <w:t>:</w:t>
            </w:r>
          </w:p>
          <w:p w:rsidR="00712D3D" w:rsidRPr="0018169C" w:rsidP="003A178C" w14:paraId="6AF23949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angivelse av potensielle avvik</w:t>
            </w:r>
          </w:p>
          <w:p w:rsidR="00712D3D" w:rsidRPr="0018169C" w:rsidP="003A178C" w14:paraId="6AF2394A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årsaksanalyse</w:t>
            </w:r>
          </w:p>
          <w:p w:rsidR="00712D3D" w:rsidRPr="0018169C" w:rsidP="003A178C" w14:paraId="6AF2394B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forebyggende tiltak</w:t>
            </w:r>
          </w:p>
          <w:p w:rsidR="00712D3D" w:rsidRPr="0018169C" w:rsidP="003A178C" w14:paraId="6AF2394C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registrering av resultat</w:t>
            </w:r>
          </w:p>
          <w:p w:rsidR="00712D3D" w:rsidRPr="0018169C" w:rsidP="003A178C" w14:paraId="6AF2394D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oppfølging av forebyggende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4E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4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55" w14:textId="77777777" w:rsidTr="003A178C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51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Vilkår for bruk av Norsk akkrediterings logo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5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53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5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6AF2395A" w14:textId="77777777" w:rsidTr="003A178C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6AF23956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Vilkår for å være akkreditert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5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5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6AF2395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:rsidR="003A178C" w:rsidP="003A178C" w14:paraId="6AF2395B" w14:textId="77777777">
      <w:pPr>
        <w:pStyle w:val="Heading1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p w:rsidR="00712D3D" w:rsidRPr="0018169C" w:rsidP="003A178C" w14:paraId="6AF2395C" w14:textId="77777777">
      <w:pPr>
        <w:pStyle w:val="Heading1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  <w:r w:rsidRPr="0018169C">
        <w:rPr>
          <w:rFonts w:asciiTheme="minorHAnsi" w:hAnsiTheme="minorHAnsi" w:cstheme="minorHAnsi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3A178C">
            <w:pPr>
              <w:numPr>
                <w:ilvl w:val="0"/>
                <w:numId w:val="0"/>
              </w:numPr>
              <w:spacing w:before="0" w:after="0"/>
              <w:rPr>
                <w:b w:val="0"/>
                <w:color w:val="0000FF"/>
                <w:u w:val="single"/>
              </w:rPr>
            </w:pPr>
            <w:bookmarkStart w:id="1" w:name="EK_EksRef"/>
            <w:hyperlink r:id="rId12" w:history="1">
              <w:r>
                <w:rPr>
                  <w:b w:val="0"/>
                  <w:color w:val="0000FF"/>
                  <w:u w:val="single"/>
                </w:rPr>
                <w:t xml:space="preserve"> IAF/ILAC</w:t>
              </w:r>
            </w:hyperlink>
          </w:p>
        </w:tc>
      </w:tr>
    </w:tbl>
    <w:p w:rsidR="00712D3D" w:rsidRPr="0018169C" w:rsidP="003A178C" w14:paraId="6AF2395F" w14:textId="77777777">
      <w:pPr>
        <w:spacing w:before="0" w:after="0"/>
        <w:rPr>
          <w:rFonts w:asciiTheme="minorHAnsi" w:hAnsiTheme="minorHAnsi" w:cstheme="minorHAnsi"/>
        </w:rPr>
      </w:pPr>
      <w:bookmarkEnd w:id="1"/>
    </w:p>
    <w:p w:rsidR="00712D3D" w:rsidRPr="0018169C" w:rsidP="003A178C" w14:paraId="6AF23960" w14:textId="77777777">
      <w:pPr>
        <w:spacing w:before="0" w:after="0"/>
        <w:rPr>
          <w:rFonts w:asciiTheme="minorHAnsi" w:hAnsiTheme="minorHAnsi" w:cstheme="minorHAnsi"/>
        </w:rPr>
      </w:pPr>
    </w:p>
    <w:p w:rsidR="005C5A37" w:rsidRPr="0018169C" w:rsidP="003A178C" w14:paraId="6AF23961" w14:textId="77777777">
      <w:pPr>
        <w:spacing w:before="0" w:after="0"/>
        <w:rPr>
          <w:rFonts w:asciiTheme="minorHAnsi" w:hAnsiTheme="minorHAnsi" w:cstheme="minorHAnsi"/>
        </w:rPr>
      </w:pPr>
    </w:p>
    <w:sectPr w:rsidSect="003024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8B4" w14:paraId="6AF239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8B4" w14:paraId="6AF2396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8B4" w14:paraId="6AF2396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6AC" w14:paraId="6AF2396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71067724"/>
      <w:docPartObj>
        <w:docPartGallery w:val="Page Numbers (Bottom of Page)"/>
        <w:docPartUnique/>
      </w:docPartObj>
    </w:sdtPr>
    <w:sdtContent>
      <w:p w:rsidR="007E6B81" w14:paraId="6AF2396D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6F26AC" w14:paraId="6AF2396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6AC" w14:paraId="6AF239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8B4" w14:paraId="6AF2396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8B4" w14:paraId="6AF2396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8B4" w14:paraId="6AF2396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6AC" w14:paraId="6AF2396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61E" w14:paraId="6AF2396B" w14:textId="7777777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6AC" w14:paraId="6AF2396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A96FDB"/>
    <w:multiLevelType w:val="hybridMultilevel"/>
    <w:tmpl w:val="52840E38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6AC9"/>
    <w:rsid w:val="0001004E"/>
    <w:rsid w:val="0001100E"/>
    <w:rsid w:val="00023674"/>
    <w:rsid w:val="000347DC"/>
    <w:rsid w:val="00073692"/>
    <w:rsid w:val="000A39A3"/>
    <w:rsid w:val="000A3DB0"/>
    <w:rsid w:val="000D32AA"/>
    <w:rsid w:val="000E7D06"/>
    <w:rsid w:val="000F7A6F"/>
    <w:rsid w:val="00100195"/>
    <w:rsid w:val="00100F9A"/>
    <w:rsid w:val="0010161E"/>
    <w:rsid w:val="0011184F"/>
    <w:rsid w:val="00141782"/>
    <w:rsid w:val="00147E63"/>
    <w:rsid w:val="00181345"/>
    <w:rsid w:val="0018169C"/>
    <w:rsid w:val="00193271"/>
    <w:rsid w:val="0019530F"/>
    <w:rsid w:val="001F0CD3"/>
    <w:rsid w:val="001F73B7"/>
    <w:rsid w:val="0023580B"/>
    <w:rsid w:val="002406DD"/>
    <w:rsid w:val="0024326B"/>
    <w:rsid w:val="002922E6"/>
    <w:rsid w:val="002928CF"/>
    <w:rsid w:val="002A2C6A"/>
    <w:rsid w:val="002C028D"/>
    <w:rsid w:val="002D32EE"/>
    <w:rsid w:val="002F7441"/>
    <w:rsid w:val="003024A9"/>
    <w:rsid w:val="0031366B"/>
    <w:rsid w:val="00373690"/>
    <w:rsid w:val="00381AC6"/>
    <w:rsid w:val="003820F0"/>
    <w:rsid w:val="003A178C"/>
    <w:rsid w:val="003A2A50"/>
    <w:rsid w:val="003A6C78"/>
    <w:rsid w:val="003C03E8"/>
    <w:rsid w:val="003C3872"/>
    <w:rsid w:val="003D19E3"/>
    <w:rsid w:val="003D5939"/>
    <w:rsid w:val="003E180F"/>
    <w:rsid w:val="0040352F"/>
    <w:rsid w:val="00422A98"/>
    <w:rsid w:val="004705BB"/>
    <w:rsid w:val="004A2EF2"/>
    <w:rsid w:val="00516D07"/>
    <w:rsid w:val="00526030"/>
    <w:rsid w:val="00541B69"/>
    <w:rsid w:val="0054532B"/>
    <w:rsid w:val="00564991"/>
    <w:rsid w:val="00594DD9"/>
    <w:rsid w:val="005B0D12"/>
    <w:rsid w:val="005C0666"/>
    <w:rsid w:val="005C5A37"/>
    <w:rsid w:val="005C7EB4"/>
    <w:rsid w:val="005E00CA"/>
    <w:rsid w:val="005E4C36"/>
    <w:rsid w:val="005F3A5B"/>
    <w:rsid w:val="005F4C78"/>
    <w:rsid w:val="00613377"/>
    <w:rsid w:val="006175CE"/>
    <w:rsid w:val="00623CA1"/>
    <w:rsid w:val="00631234"/>
    <w:rsid w:val="006422A2"/>
    <w:rsid w:val="0064502B"/>
    <w:rsid w:val="00651913"/>
    <w:rsid w:val="0068329D"/>
    <w:rsid w:val="006A1B38"/>
    <w:rsid w:val="006A780B"/>
    <w:rsid w:val="006C5C25"/>
    <w:rsid w:val="006D6741"/>
    <w:rsid w:val="006E0667"/>
    <w:rsid w:val="006F26AC"/>
    <w:rsid w:val="00700964"/>
    <w:rsid w:val="007050FD"/>
    <w:rsid w:val="00712D3D"/>
    <w:rsid w:val="00720074"/>
    <w:rsid w:val="0073080A"/>
    <w:rsid w:val="007651AF"/>
    <w:rsid w:val="00773E5D"/>
    <w:rsid w:val="0077679B"/>
    <w:rsid w:val="00777A70"/>
    <w:rsid w:val="00787315"/>
    <w:rsid w:val="0078769E"/>
    <w:rsid w:val="00794059"/>
    <w:rsid w:val="007B44BF"/>
    <w:rsid w:val="007B466E"/>
    <w:rsid w:val="007B7735"/>
    <w:rsid w:val="007C6FB2"/>
    <w:rsid w:val="007E6B81"/>
    <w:rsid w:val="00830A9B"/>
    <w:rsid w:val="00854814"/>
    <w:rsid w:val="0085793F"/>
    <w:rsid w:val="008A09EA"/>
    <w:rsid w:val="008B2EE9"/>
    <w:rsid w:val="008B675F"/>
    <w:rsid w:val="008D267C"/>
    <w:rsid w:val="008E0958"/>
    <w:rsid w:val="008E3DCE"/>
    <w:rsid w:val="008F3B64"/>
    <w:rsid w:val="00923547"/>
    <w:rsid w:val="00925DDB"/>
    <w:rsid w:val="00934D6C"/>
    <w:rsid w:val="0097346A"/>
    <w:rsid w:val="00995B4E"/>
    <w:rsid w:val="009A308C"/>
    <w:rsid w:val="009C2739"/>
    <w:rsid w:val="009E13B8"/>
    <w:rsid w:val="009F325C"/>
    <w:rsid w:val="00A020D1"/>
    <w:rsid w:val="00A14094"/>
    <w:rsid w:val="00A27118"/>
    <w:rsid w:val="00A35107"/>
    <w:rsid w:val="00A4392D"/>
    <w:rsid w:val="00A52EDA"/>
    <w:rsid w:val="00A569F3"/>
    <w:rsid w:val="00A877DB"/>
    <w:rsid w:val="00AB324D"/>
    <w:rsid w:val="00AB48C2"/>
    <w:rsid w:val="00AC2621"/>
    <w:rsid w:val="00AE4680"/>
    <w:rsid w:val="00AF0523"/>
    <w:rsid w:val="00B118B4"/>
    <w:rsid w:val="00B155C4"/>
    <w:rsid w:val="00B22924"/>
    <w:rsid w:val="00B51995"/>
    <w:rsid w:val="00B5351C"/>
    <w:rsid w:val="00B60FF4"/>
    <w:rsid w:val="00B70D63"/>
    <w:rsid w:val="00B87D74"/>
    <w:rsid w:val="00BA1079"/>
    <w:rsid w:val="00BB0817"/>
    <w:rsid w:val="00C01AD4"/>
    <w:rsid w:val="00C14C16"/>
    <w:rsid w:val="00C21641"/>
    <w:rsid w:val="00C34F40"/>
    <w:rsid w:val="00C44AE9"/>
    <w:rsid w:val="00CD456E"/>
    <w:rsid w:val="00CE37F4"/>
    <w:rsid w:val="00CE5F39"/>
    <w:rsid w:val="00D13796"/>
    <w:rsid w:val="00D14E18"/>
    <w:rsid w:val="00D1681B"/>
    <w:rsid w:val="00D36631"/>
    <w:rsid w:val="00D36B3B"/>
    <w:rsid w:val="00D4329B"/>
    <w:rsid w:val="00DA7184"/>
    <w:rsid w:val="00E00934"/>
    <w:rsid w:val="00E10056"/>
    <w:rsid w:val="00E23981"/>
    <w:rsid w:val="00E2403E"/>
    <w:rsid w:val="00E2540F"/>
    <w:rsid w:val="00E93D1A"/>
    <w:rsid w:val="00EA360D"/>
    <w:rsid w:val="00EA679D"/>
    <w:rsid w:val="00F10CB6"/>
    <w:rsid w:val="00F225F1"/>
    <w:rsid w:val="00F2338A"/>
    <w:rsid w:val="00F37714"/>
    <w:rsid w:val="00F41888"/>
    <w:rsid w:val="00F44B35"/>
    <w:rsid w:val="00F5250B"/>
    <w:rsid w:val="00F618E5"/>
    <w:rsid w:val="00F630D9"/>
    <w:rsid w:val="00F935C7"/>
    <w:rsid w:val="00F9581F"/>
    <w:rsid w:val="00FC1B3E"/>
    <w:rsid w:val="00FE4B5A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28.01.2021¤3#EK_KlGjelderFra¤2#0¤2#¤3#EK_Opprettet¤2#0¤2#29.03.2013¤3#EK_Utgitt¤2#0¤2#18.10.2010¤3#EK_IBrukDato¤2#0¤2#28.01.2021¤3#EK_DokumentID¤2#0¤2#D00302¤3#EK_DokTittel¤2#0¤2#Samsvarsmatrise for NS-EN ISO 17020:2012¤3#EK_DokType¤2#0¤2#Skjema/Form¤3#EK_DocLvlShort¤2#0¤2# ¤3#EK_DocLevel¤2#0¤2# ¤3#EK_EksRef¤2#2¤2# 1_x0009__x0009_IAF/ILAC_x0009_00003_x0009_http://ilac.org/publications-and-resources/joint-ilac-iaf-series/_x0009_¤1#¤3#EK_Erstatter¤2#0¤2#2.05¤3#EK_ErstatterD¤2#0¤2#18.04.2016¤3#EK_Signatur¤2#0¤2#ICL¤3#EK_Verifisert¤2#0¤2# ¤3#EK_Hørt¤2#0¤2# ¤3#EK_AuditReview¤2#2¤2# ¤3#EK_AuditApprove¤2#2¤2# ¤3#EK_Gradering¤2#0¤2#Åpen¤3#EK_Gradnr¤2#4¤2#0¤3#EK_Kapittel¤2#4¤2# ¤3#EK_Referanse¤2#2¤2# 0_x0009_¤3#EK_RefNr¤2#0¤2#.2.1.4.16¤3#EK_Revisjon¤2#0¤2#2.06¤3#EK_Ansvarlig¤2#0¤2#Tove Kristin Dokka¤3#EK_SkrevetAv¤2#0¤2#TKD¤3#EK_DokAnsvNavn¤2#0¤2#Seksjonsleder¤3#EK_UText2¤2#0¤2# ¤3#EK_UText3¤2#0¤2# ¤3#EK_UText4¤2#0¤2# ¤3#EK_Status¤2#0¤2#I bruk¤3#EK_Stikkord¤2#0¤2#sjekkliste, 17020, inspeksjon, organ¤3#EK_SuperStikkord¤2#0¤2#¤3#EK_Rapport¤2#3¤2#¤3#EK_EKPrintMerke¤2#0¤2#Uoffisiell utskrift er kun gyldig på utskriftsdato¤3#EK_Watermark¤2#0¤2#¤3#EK_Utgave¤2#0¤2#2.06¤3#EK_Merknad¤2#7¤2#Endret mal, lagt til revisjonsintervall. Rettet skrivefeil.&#13;_x000a_Forlenget gyldighet til 28.01.2023¤3#EK_VerLogg¤2#2¤2#Ver. 2.06 - 28.01.2021|Endret mal, lagt til revisjonsintervall. Rettet skrivefeil.&#13;_x000a_Forlenget gyldighet til 28.01.2023¤1#Ver. 2.05 - 01.12.2020|Endret tittel til felles for samsvarsmatriser.¤1#Ver. 2.04 - 16.04.2016|Denne samsvarsmatrisen skal fylles ut av inspeksjonsorgan som søker om, eller ønsker å fornye sin akkreditering. I tillegg skal den fylles ut ved større endringer i kvalitetssystem eller i organisasjonen.&#13;_x000a_&#13;_x000a_Ingen andre endringer i innhold i denne versjonen enn tilpasninger til automatisk publisering på nett.¤1#Ver. 2.03 - 10.09.2014|Gjenglemt tekst under paragraf 5.2 ble fjernet.¤1#Ver. 2.02 - 12.06.2014|&#13;_x000a_v 2.02 Definisjon av overvåking er satt i pkt.6.1&#13;_x000a_v 2.01 Endret dokument beskyttelse&#13;_x000a_v 2.00 Endringer og tilpasninger til ny utgave av standarden&#13;_x000a_¤1#Ver. 2.01 - 11.06.2014|Endringer og tilpasninger til ny utgave av standarden.&#13;_x000a_Endret dokument beskyttelse.&#13;_x000a_¤1#Ver. 2.00 - 11.06.2014|&#13;_x000a_Endringer og tilpasninger til ny utgave av standarden.¤1#Ver. 1.01 - 05.07.2013|Satt inn NS-EN ISO 17020 i tittel¤1#Ver. 1.00 - 29.03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6¤3#EK_GjelderTil¤2#0¤2#28.01.2023¤3#EK_Vedlegg¤2#2¤2# 0_x0009_¤3#EK_AvdelingOver¤2#4¤2# ¤3#EK_HRefNr¤2#0¤2# ¤3#EK_HbNavn¤2#0¤2# ¤3#EK_DokRefnr¤2#4¤2#00020104¤3#EK_Dokendrdato¤2#4¤2#26.01.2021 14:05:27¤3#EK_HbType¤2#4¤2# ¤3#EK_Offisiell¤2#4¤2# ¤3#EK_VedleggRef¤2#4¤2#.2.1.4.16¤3#EK_Strukt00¤2#5¤2#.¤5#2¤5#Kjerneprosesser¤5#1¤5#0¤4#.¤5#1¤5#Akkreditering¤5#4¤5#0¤4#.¤5#4¤5#Kundeskjema (nettsiden)¤5#0¤5#0¤4#/¤3#EK_Strukt01¤2#5¤2#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6"/>
    <w:docVar w:name="ek_doclevel" w:val=" "/>
    <w:docVar w:name="ek_doclvlshort" w:val=" "/>
    <w:docVar w:name="ek_dokansvnavn" w:val="Seksjonsleder"/>
    <w:docVar w:name="ek_doktittel" w:val="Samsvarsmatrise for NS-EN ISO 17020:2012"/>
    <w:docVar w:name="ek_doktype" w:val="Skjema/Form"/>
    <w:docVar w:name="ek_dokumentid" w:val="D00302"/>
    <w:docVar w:name="ek_editprotect" w:val="-1"/>
    <w:docVar w:name="ek_ekprintmerke" w:val="Uoffisiell utskrift er kun gyldig på utskriftsdato"/>
    <w:docVar w:name="ek_eksref" w:val="[EK_EksRef]"/>
    <w:docVar w:name="ek_erstatter" w:val="2.05"/>
    <w:docVar w:name="ek_erstatterd" w:val="18.04.2016"/>
    <w:docVar w:name="ek_format" w:val="-10"/>
    <w:docVar w:name="ek_gjelderfra" w:val="28.01.2021"/>
    <w:docVar w:name="ek_gjeldertil" w:val="28.01.2023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Ingen endringer fra versjon 2.07."/>
    <w:docVar w:name="ek_opprettet" w:val="29.03.2013"/>
    <w:docVar w:name="EK_Protection" w:val="-1"/>
    <w:docVar w:name="ek_rapport" w:val="[]"/>
    <w:docVar w:name="ek_refnr" w:val=".2.1.4.18"/>
    <w:docVar w:name="ek_revisjon" w:val="2.06"/>
    <w:docVar w:name="ek_signatur" w:val="ICL"/>
    <w:docVar w:name="ek_skrevetav" w:val="TKD"/>
    <w:docVar w:name="ek_status" w:val="I bruk"/>
    <w:docVar w:name="ek_stikkord" w:val="sjekkliste, 17020, inspeksjon, organ"/>
    <w:docVar w:name="EK_TYPE" w:val="DOK"/>
    <w:docVar w:name="ek_utext2" w:val=" "/>
    <w:docVar w:name="ek_utext3" w:val=" "/>
    <w:docVar w:name="ek_utext4" w:val=" "/>
    <w:docVar w:name="ek_utgave" w:val="2.06"/>
    <w:docVar w:name="ek_utgitt" w:val="18.10.2010"/>
    <w:docVar w:name="ek_verifisert" w:val=" "/>
    <w:docVar w:name="Erstatter" w:val="lab_erstatter"/>
    <w:docVar w:name="idek_eksref" w:val=";00003;"/>
    <w:docVar w:name="idxr" w:val=";00003;"/>
    <w:docVar w:name="KHB" w:val="nei"/>
    <w:docVar w:name="skitten" w:val="0"/>
    <w:docVar w:name="tidek_eksref" w:val=";00003;"/>
    <w:docVar w:name="tidek_referanse" w:val="--"/>
    <w:docVar w:name="tidek_vedlegg" w:val="--"/>
    <w:docVar w:name="Tittel" w:val="Dette er en Test tittel."/>
    <w:docVar w:name="xrf00003" w:val="http://ilac.org/publications-and-resources/joint-ilac-iaf-series/"/>
    <w:docVar w:name="xrl00003" w:val="3 IAF/ILAC"/>
    <w:docVar w:name="xrt00003" w:val="IAF/ILAC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B5FAB15-8B77-43FC-9E13-1F463BA5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0B"/>
    <w:pPr>
      <w:spacing w:before="120" w:after="120" w:line="360" w:lineRule="auto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Overskrift1Tegn"/>
    <w:qFormat/>
    <w:rsid w:val="0023580B"/>
    <w:pPr>
      <w:numPr>
        <w:numId w:val="2"/>
      </w:numPr>
      <w:spacing w:before="360"/>
      <w:outlineLvl w:val="0"/>
    </w:pPr>
    <w:rPr>
      <w:color w:val="1F497D" w:themeColor="text2"/>
      <w:sz w:val="28"/>
    </w:rPr>
  </w:style>
  <w:style w:type="paragraph" w:styleId="Heading2">
    <w:name w:val="heading 2"/>
    <w:basedOn w:val="Normal"/>
    <w:next w:val="Normal"/>
    <w:qFormat/>
    <w:rsid w:val="00E00934"/>
    <w:pPr>
      <w:numPr>
        <w:ilvl w:val="1"/>
        <w:numId w:val="2"/>
      </w:numPr>
      <w:spacing w:before="240"/>
      <w:outlineLvl w:val="1"/>
    </w:pPr>
    <w:rPr>
      <w:color w:val="1F497D" w:themeColor="text2"/>
      <w:sz w:val="24"/>
    </w:rPr>
  </w:style>
  <w:style w:type="paragraph" w:styleId="Heading3">
    <w:name w:val="heading 3"/>
    <w:basedOn w:val="Normal"/>
    <w:next w:val="Normal"/>
    <w:qFormat/>
    <w:rsid w:val="00E00934"/>
    <w:pPr>
      <w:numPr>
        <w:ilvl w:val="2"/>
        <w:numId w:val="2"/>
      </w:numPr>
      <w:outlineLvl w:val="2"/>
    </w:pPr>
    <w:rPr>
      <w:color w:val="1F497D" w:themeColor="text2"/>
      <w:sz w:val="20"/>
    </w:rPr>
  </w:style>
  <w:style w:type="paragraph" w:styleId="Heading4">
    <w:name w:val="heading 4"/>
    <w:basedOn w:val="Heading3"/>
    <w:next w:val="Normal"/>
    <w:qFormat/>
    <w:rsid w:val="0011184F"/>
    <w:pPr>
      <w:numPr>
        <w:ilvl w:val="3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373690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11184F"/>
    <w:pPr>
      <w:numPr>
        <w:ilvl w:val="5"/>
        <w:numId w:val="2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373690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373690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37369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2D32EE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10161E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qFormat/>
    <w:rsid w:val="0023580B"/>
    <w:pPr>
      <w:spacing w:line="240" w:lineRule="auto"/>
    </w:pPr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23580B"/>
    <w:pPr>
      <w:numPr>
        <w:ilvl w:val="1"/>
      </w:numPr>
      <w:spacing w:line="240" w:lineRule="auto"/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23580B"/>
    <w:rPr>
      <w:rFonts w:ascii="Verdana" w:hAnsi="Verdana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23580B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373690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373690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3736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3736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78769E"/>
    <w:pPr>
      <w:pBdr>
        <w:bottom w:val="single" w:sz="8" w:space="4" w:color="4F81BD" w:themeColor="accent1"/>
      </w:pBdr>
      <w:spacing w:before="0" w:after="300" w:line="240" w:lineRule="auto"/>
      <w:contextualSpacing/>
      <w:jc w:val="center"/>
    </w:pPr>
    <w:rPr>
      <w:rFonts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78769E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paragraph" w:styleId="BodyText2">
    <w:name w:val="Body Text 2"/>
    <w:basedOn w:val="Normal"/>
    <w:link w:val="Brdtekst2Tegn"/>
    <w:rsid w:val="00623CA1"/>
    <w:pPr>
      <w:spacing w:before="0" w:after="0" w:line="240" w:lineRule="auto"/>
    </w:pPr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rsid w:val="00623CA1"/>
    <w:rPr>
      <w:sz w:val="24"/>
    </w:rPr>
  </w:style>
  <w:style w:type="paragraph" w:styleId="BodyText">
    <w:name w:val="Body Text"/>
    <w:basedOn w:val="Normal"/>
    <w:link w:val="BrdtekstTegn"/>
    <w:uiPriority w:val="99"/>
    <w:unhideWhenUsed/>
    <w:rsid w:val="00623CA1"/>
  </w:style>
  <w:style w:type="character" w:customStyle="1" w:styleId="BrdtekstTegn">
    <w:name w:val="Brødtekst Tegn"/>
    <w:basedOn w:val="DefaultParagraphFont"/>
    <w:link w:val="BodyText"/>
    <w:uiPriority w:val="99"/>
    <w:rsid w:val="00623CA1"/>
    <w:rPr>
      <w:rFonts w:ascii="Verdana" w:hAnsi="Verdana"/>
      <w:sz w:val="18"/>
    </w:rPr>
  </w:style>
  <w:style w:type="paragraph" w:styleId="ListParagraph">
    <w:name w:val="List Paragraph"/>
    <w:basedOn w:val="Normal"/>
    <w:uiPriority w:val="34"/>
    <w:qFormat/>
    <w:rsid w:val="00623CA1"/>
    <w:pPr>
      <w:spacing w:before="0"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EA679D"/>
    <w:rPr>
      <w:color w:val="0000FF" w:themeColor="hyperlink"/>
      <w:u w:val="single"/>
    </w:rPr>
  </w:style>
  <w:style w:type="character" w:customStyle="1" w:styleId="Overskrift1Tegn">
    <w:name w:val="Overskrift 1 Tegn"/>
    <w:basedOn w:val="DefaultParagraphFont"/>
    <w:link w:val="Heading1"/>
    <w:rsid w:val="007050FD"/>
    <w:rPr>
      <w:rFonts w:ascii="Verdana" w:hAnsi="Verdana"/>
      <w:color w:val="1F497D" w:themeColor="text2"/>
      <w:sz w:val="28"/>
    </w:rPr>
  </w:style>
  <w:style w:type="character" w:customStyle="1" w:styleId="TopptekstTegn">
    <w:name w:val="Topptekst Tegn"/>
    <w:basedOn w:val="DefaultParagraphFont"/>
    <w:link w:val="Header"/>
    <w:rsid w:val="007050FD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yperlink" Target="http://ilac.org/publications-and-resources/joint-ilac-iaf-series/" TargetMode="External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header" Target="header6.xml" /><Relationship Id="rId18" Type="http://schemas.openxmlformats.org/officeDocument/2006/relationships/footer" Target="footer6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7F1D9-073D-44EB-91BA-934EBDC5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2</TotalTime>
  <Pages>8</Pages>
  <Words>1178</Words>
  <Characters>8674</Characters>
  <Application>Microsoft Office Word</Application>
  <DocSecurity>0</DocSecurity>
  <Lines>72</Lines>
  <Paragraphs>19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NA-mal (uten inndeling)</vt:lpstr>
      <vt:lpstr>Standard</vt:lpstr>
    </vt:vector>
  </TitlesOfParts>
  <Company>Datakvalitet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 17020:2012</dc:title>
  <dc:subject>00020104|.2.1.4.16|</dc:subject>
  <dc:creator>Handbok</dc:creator>
  <dc:description>EK_Avdeling_x0002_4_x0002_ _x0003_EK_Avsnitt_x0002_4_x0002_ _x0003_EK_Bedriftsnavn_x0002_1_x0002_Norsk akkreditering_x0003_EK_GjelderFra_x0002_0_x0002_28.01.2021_x0003_EK_KlGjelderFra_x0002_0_x0002__x0003_EK_Opprettet_x0002_0_x0002_29.03.2013_x0003_EK_Utgitt_x0002_0_x0002_18.10.2010_x0003_EK_IBrukDato_x0002_0_x0002_28.01.2021_x0003_EK_DokumentID_x0002_0_x0002_D00302_x0003_EK_DokTittel_x0002_0_x0002_Samsvarsmatrise for NS-EN ISO 17020:2012_x0003_EK_DokType_x0002_0_x0002_Skjema/Form_x0003_EK_DocLvlShort_x0002_0_x0002_ _x0003_EK_DocLevel_x0002_0_x0002_ _x0003_EK_EksRef_x0002_2_x0002_ 1		IAF/ILAC	00003	http://ilac.org/publications-and-resources/joint-ilac-iaf-series/	_x0001__x0003_EK_Erstatter_x0002_0_x0002_2.05_x0003_EK_ErstatterD_x0002_0_x0002_18.04.2016_x0003_EK_Signatur_x0002_0_x0002_ICL_x0003_EK_Verifisert_x0002_0_x0002_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_x0003_EK_RefNr_x0002_0_x0002_.2.1.4.16_x0003_EK_Revisjon_x0002_0_x0002_2.06_x0003_EK_Ansvarlig_x0002_0_x0002_Tove Kristin Dokka_x0003_EK_SkrevetAv_x0002_0_x0002_TKD_x0003_EK_DokAnsvNavn_x0002_0_x0002_Seksjonsleder_x0003_EK_UText2_x0002_0_x0002_ _x0003_EK_UText3_x0002_0_x0002_ _x0003_EK_UText4_x0002_0_x0002_ _x0003_EK_Status_x0002_0_x0002_I bruk_x0003_EK_Stikkord_x0002_0_x0002_sjekkliste, 17020, inspeksjon, organ_x0003_EK_SuperStikkord_x0002_0_x0002__x0003_EK_Rapport_x0002_3_x0002__x0003_EK_EKPrintMerke_x0002_0_x0002_Uoffisiell utskrift er kun gyldig på utskriftsdato_x0003_EK_Watermark_x0002_0_x0002__x0003_EK_Utgave_x0002_0_x0002_2.06_x0003_EK_Merknad_x0002_7_x0002_Endret mal, lagt til revisjonsintervall. Rettet skrivefeil._x000D_
Forlenget gyldighet til 28.01.2023_x0003_EK_VerLogg_x0002_2_x0002_Ver. 2.06 - 28.01.2021|Endret mal, lagt til revisjonsintervall. Rettet skrivefeil._x000D_
Forlenget gyldighet til 28.01.2023_x0001_Ver. 2.05 - 01.12.2020|Endret tittel til felles for samsvarsmatriser._x0001_Ver. 2.04 - 16.04.2016|Denne samsvarsmatrisen skal fylles ut av inspeksjonsorgan som søker om, eller ønsker å fornye sin akkreditering. I tillegg skal den fylles ut ved større endringer i kvalitetssystem eller i organisasjonen._x000D_
_x000D_
Ingen andre endringer i innhold i denne versjonen enn tilpasninger til automatisk publisering på nett._x0001_Ver. 2.03 - 10.09.2014|Gjenglemt tekst under paragraf 5.2 ble fjernet._x0001_Ver. 2.02 - 12.06.2014|_x000D_
v 2.02 Definisjon av overvåking er satt i pkt.6.1_x000D_
v 2.01 Endret dokument beskyttelse_x000D_
v 2.00 Endringer og tilpasninger til ny utgave av standarden_x000D_
_x0001_Ver. 2.01 - 11.06.2014|Endringer og tilpasninger til ny utgave av standarden._x000D_
Endret dokument beskyttelse._x000D_
_x0001_Ver. 2.00 - 11.06.2014|_x000D_
Endringer og tilpasninger til ny utgave av standarden._x0001_Ver. 1.01 - 05.07.2013|Satt inn NS-EN ISO 17020 i tittel_x0001_Ver. 1.00 - 29.03.2013|_x0003_EK_RF1_x0002_4_x0002_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_x0003_EK_DL_x0002_0_x0002_16_x0003_EK_GjelderTil_x0002_0_x0002_28.01.2023_x0003_EK_Vedlegg_x0002_2_x0002_ 0	_x0003_EK_AvdelingOver_x0002_4_x0002_ _x0003_EK_HRefNr_x0002_0_x0002_ _x0003_EK_HbNavn_x0002_0_x0002_ _x0003_EK_DokRefnr_x0002_4_x0002_00020104_x0003_EK_Dokendrdato_x0002_4_x0002_26.01.2021 14:05:27_x0003_EK_HbType_x0002_4_x0002_ _x0003_EK_Offisiell_x0002_4_x0002_ _x0003_EK_VedleggRef_x0002_4_x0002_.2.1.4.16_x0003_EK_Strukt00_x0002_5_x0002_._x0005_2_x0005_Kjerneprosesser_x0005_1_x0005_0_x0004_._x0005_1_x0005_Akkreditering_x0005_4_x0005_0_x0004_._x0005_4_x0005_Kundeskjema (nettsiden)_x0005_0_x0005_0_x0004_/_x0003_EK_Strukt01_x0002_5_x0002__x0003_EK_Pub_x0002_6_x0002_;10;_x0003_EKR_DokType_x0002_0_x0002_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_x0003_EKR_Strukt00_x0002_5_x0002_._x0005_2_x0005_Kjerneprosesser_x0005_1_x0005_0_x0004_._x0005_1_x0005_Akkreditering_x0005_4_x0005_0_x0004_._x0005_4_x0005_Kundeskjema (nettsiden)_x0005_0_x0005_0_x0004_/_x0003_</dc:description>
  <cp:lastModifiedBy>Siri Beisvåg Rom</cp:lastModifiedBy>
  <cp:revision>3</cp:revision>
  <dcterms:created xsi:type="dcterms:W3CDTF">2021-01-28T09:03:00Z</dcterms:created>
  <dcterms:modified xsi:type="dcterms:W3CDTF">2021-06-24T07:36:00Z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 17020:2012</vt:lpwstr>
  </property>
  <property fmtid="{D5CDD505-2E9C-101B-9397-08002B2CF9AE}" pid="3" name="EK_DokType">
    <vt:lpwstr>Skjema</vt:lpwstr>
  </property>
  <property fmtid="{D5CDD505-2E9C-101B-9397-08002B2CF9AE}" pid="4" name="EK_DokumentID">
    <vt:lpwstr>D00302</vt:lpwstr>
  </property>
  <property fmtid="{D5CDD505-2E9C-101B-9397-08002B2CF9AE}" pid="5" name="EK_GjelderFra">
    <vt:lpwstr>13.04.2023</vt:lpwstr>
  </property>
  <property fmtid="{D5CDD505-2E9C-101B-9397-08002B2CF9AE}" pid="6" name="EK_Merknad">
    <vt:lpwstr>Endret mal, lagt til revisjonsintervall. Rettet skrivefeil.
Forlenget gyldighet til 28.01.2023</vt:lpwstr>
  </property>
  <property fmtid="{D5CDD505-2E9C-101B-9397-08002B2CF9AE}" pid="7" name="EK_Signatur">
    <vt:lpwstr>ICL</vt:lpwstr>
  </property>
  <property fmtid="{D5CDD505-2E9C-101B-9397-08002B2CF9AE}" pid="8" name="EK_Utgave">
    <vt:lpwstr>2.08</vt:lpwstr>
  </property>
  <property fmtid="{D5CDD505-2E9C-101B-9397-08002B2CF9AE}" pid="9" name="EK_Watermark">
    <vt:lpwstr/>
  </property>
  <property fmtid="{D5CDD505-2E9C-101B-9397-08002B2CF9AE}" pid="10" name="XR00003">
    <vt:lpwstr/>
  </property>
  <property fmtid="{D5CDD505-2E9C-101B-9397-08002B2CF9AE}" pid="11" name="XRF00003">
    <vt:lpwstr>IAF/ILAC</vt:lpwstr>
  </property>
  <property fmtid="{D5CDD505-2E9C-101B-9397-08002B2CF9AE}" pid="12" name="XRF00250">
    <vt:lpwstr>Søknad</vt:lpwstr>
  </property>
  <property fmtid="{D5CDD505-2E9C-101B-9397-08002B2CF9AE}" pid="13" name="XRL00003">
    <vt:lpwstr> IAF/ILAC</vt:lpwstr>
  </property>
  <property fmtid="{D5CDD505-2E9C-101B-9397-08002B2CF9AE}" pid="14" name="XRT00003">
    <vt:lpwstr>IAF/ILAC</vt:lpwstr>
  </property>
</Properties>
</file>